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AEB" w:rsidRDefault="00DF5AEB" w:rsidP="00A51B13">
      <w:pPr>
        <w:tabs>
          <w:tab w:val="left" w:pos="231"/>
          <w:tab w:val="right" w:pos="9366"/>
        </w:tabs>
        <w:spacing w:after="160" w:line="259" w:lineRule="auto"/>
        <w:ind w:left="0" w:right="-3" w:firstLine="0"/>
        <w:jc w:val="left"/>
      </w:pPr>
      <w:bookmarkStart w:id="0" w:name="_GoBack"/>
      <w:bookmarkEnd w:id="0"/>
    </w:p>
    <w:p w:rsidR="003C0999" w:rsidRPr="003C0999" w:rsidRDefault="002C613F" w:rsidP="003C0999">
      <w:pPr>
        <w:spacing w:after="0" w:line="259" w:lineRule="auto"/>
        <w:ind w:left="2" w:firstLine="0"/>
        <w:jc w:val="left"/>
        <w:rPr>
          <w:color w:val="000000"/>
          <w:sz w:val="28"/>
        </w:rPr>
      </w:pPr>
      <w:r>
        <w:rPr>
          <w:b/>
        </w:rPr>
        <w:t xml:space="preserve"> </w:t>
      </w:r>
      <w:r w:rsidR="003C0999">
        <w:rPr>
          <w:noProof/>
        </w:rPr>
        <w:t xml:space="preserve"> </w:t>
      </w:r>
    </w:p>
    <w:tbl>
      <w:tblPr>
        <w:tblStyle w:val="TableGrid"/>
        <w:tblW w:w="9364" w:type="dxa"/>
        <w:tblInd w:w="2" w:type="dxa"/>
        <w:tblLook w:val="04A0" w:firstRow="1" w:lastRow="0" w:firstColumn="1" w:lastColumn="0" w:noHBand="0" w:noVBand="1"/>
      </w:tblPr>
      <w:tblGrid>
        <w:gridCol w:w="5247"/>
        <w:gridCol w:w="4117"/>
      </w:tblGrid>
      <w:tr w:rsidR="003C0999" w:rsidRPr="003C0999" w:rsidTr="00B83480">
        <w:trPr>
          <w:trHeight w:val="570"/>
        </w:trPr>
        <w:tc>
          <w:tcPr>
            <w:tcW w:w="5247" w:type="dxa"/>
            <w:tcBorders>
              <w:top w:val="nil"/>
              <w:left w:val="nil"/>
              <w:bottom w:val="nil"/>
              <w:right w:val="nil"/>
            </w:tcBorders>
            <w:vAlign w:val="bottom"/>
          </w:tcPr>
          <w:p w:rsidR="003C0999" w:rsidRPr="003C0999" w:rsidRDefault="003C0999" w:rsidP="003C0999">
            <w:pPr>
              <w:spacing w:after="0" w:line="259" w:lineRule="auto"/>
              <w:ind w:left="0" w:right="0" w:firstLine="0"/>
              <w:jc w:val="left"/>
              <w:rPr>
                <w:color w:val="000000"/>
                <w:sz w:val="28"/>
              </w:rPr>
            </w:pPr>
          </w:p>
        </w:tc>
        <w:tc>
          <w:tcPr>
            <w:tcW w:w="4117" w:type="dxa"/>
            <w:tcBorders>
              <w:top w:val="nil"/>
              <w:left w:val="nil"/>
              <w:bottom w:val="nil"/>
              <w:right w:val="nil"/>
            </w:tcBorders>
          </w:tcPr>
          <w:p w:rsidR="003C0999" w:rsidRPr="003C0999" w:rsidRDefault="003C0999" w:rsidP="003C0999">
            <w:pPr>
              <w:spacing w:after="0" w:line="259" w:lineRule="auto"/>
              <w:ind w:left="931" w:right="0" w:firstLine="0"/>
              <w:jc w:val="left"/>
              <w:rPr>
                <w:color w:val="000000"/>
                <w:sz w:val="28"/>
              </w:rPr>
            </w:pPr>
            <w:r w:rsidRPr="003C0999">
              <w:rPr>
                <w:color w:val="000000"/>
              </w:rPr>
              <w:t xml:space="preserve"> </w:t>
            </w:r>
          </w:p>
        </w:tc>
      </w:tr>
      <w:tr w:rsidR="003C0999" w:rsidRPr="003C0999" w:rsidTr="00B83480">
        <w:trPr>
          <w:trHeight w:val="5049"/>
        </w:trPr>
        <w:tc>
          <w:tcPr>
            <w:tcW w:w="5247" w:type="dxa"/>
            <w:tcBorders>
              <w:top w:val="nil"/>
              <w:left w:val="nil"/>
              <w:bottom w:val="nil"/>
              <w:right w:val="nil"/>
            </w:tcBorders>
          </w:tcPr>
          <w:p w:rsidR="003C0999" w:rsidRPr="003C0999" w:rsidRDefault="003C0999" w:rsidP="003C0999">
            <w:pPr>
              <w:spacing w:after="58" w:line="259" w:lineRule="auto"/>
              <w:ind w:left="0" w:right="0" w:firstLine="0"/>
              <w:jc w:val="left"/>
              <w:rPr>
                <w:color w:val="000000"/>
                <w:sz w:val="28"/>
              </w:rPr>
            </w:pPr>
            <w:r w:rsidRPr="003C0999">
              <w:rPr>
                <w:b/>
                <w:color w:val="000000"/>
              </w:rPr>
              <w:t xml:space="preserve">СОГЛАСОВАНО: </w:t>
            </w:r>
          </w:p>
          <w:p w:rsidR="003C0999" w:rsidRPr="003C0999" w:rsidRDefault="003C0999" w:rsidP="003C0999">
            <w:pPr>
              <w:spacing w:after="63" w:line="259" w:lineRule="auto"/>
              <w:ind w:left="0" w:right="0" w:firstLine="0"/>
              <w:jc w:val="left"/>
              <w:rPr>
                <w:color w:val="000000"/>
                <w:sz w:val="28"/>
              </w:rPr>
            </w:pPr>
            <w:r w:rsidRPr="003C0999">
              <w:rPr>
                <w:color w:val="000000"/>
              </w:rPr>
              <w:t xml:space="preserve">На общем собрании </w:t>
            </w:r>
          </w:p>
          <w:p w:rsidR="003C0999" w:rsidRPr="003C0999" w:rsidRDefault="003C0999" w:rsidP="003C0999">
            <w:pPr>
              <w:spacing w:after="63" w:line="259" w:lineRule="auto"/>
              <w:ind w:left="0" w:right="0" w:firstLine="0"/>
              <w:jc w:val="left"/>
              <w:rPr>
                <w:color w:val="000000"/>
              </w:rPr>
            </w:pPr>
            <w:r w:rsidRPr="003C0999">
              <w:rPr>
                <w:color w:val="000000"/>
              </w:rPr>
              <w:t xml:space="preserve">работников МБДОУ </w:t>
            </w:r>
          </w:p>
          <w:p w:rsidR="003C0999" w:rsidRPr="003C0999" w:rsidRDefault="003C0999" w:rsidP="003C0999">
            <w:pPr>
              <w:spacing w:after="63" w:line="259" w:lineRule="auto"/>
              <w:ind w:left="0" w:right="0" w:firstLine="0"/>
              <w:jc w:val="left"/>
              <w:rPr>
                <w:color w:val="000000"/>
                <w:sz w:val="28"/>
              </w:rPr>
            </w:pPr>
            <w:r w:rsidRPr="003C0999">
              <w:rPr>
                <w:color w:val="000000"/>
              </w:rPr>
              <w:t>«Кзыл-Ярский детский сад»</w:t>
            </w:r>
          </w:p>
          <w:p w:rsidR="003C0999" w:rsidRPr="003C0999" w:rsidRDefault="003C0999" w:rsidP="003C0999">
            <w:pPr>
              <w:spacing w:after="1288" w:line="259" w:lineRule="auto"/>
              <w:ind w:left="0" w:right="0" w:firstLine="0"/>
              <w:jc w:val="left"/>
              <w:rPr>
                <w:color w:val="000000"/>
                <w:sz w:val="28"/>
              </w:rPr>
            </w:pPr>
            <w:r>
              <w:rPr>
                <w:color w:val="000000"/>
              </w:rPr>
              <w:t xml:space="preserve"> </w:t>
            </w:r>
          </w:p>
          <w:p w:rsidR="003C0999" w:rsidRPr="003C0999" w:rsidRDefault="003C0999" w:rsidP="003C0999">
            <w:pPr>
              <w:spacing w:after="17"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9"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0" w:line="259" w:lineRule="auto"/>
              <w:ind w:left="0" w:right="0" w:firstLine="0"/>
              <w:jc w:val="left"/>
              <w:rPr>
                <w:color w:val="000000"/>
                <w:sz w:val="28"/>
              </w:rPr>
            </w:pPr>
            <w:r w:rsidRPr="003C0999">
              <w:rPr>
                <w:color w:val="000000"/>
              </w:rPr>
              <w:t xml:space="preserve"> </w:t>
            </w:r>
          </w:p>
        </w:tc>
        <w:tc>
          <w:tcPr>
            <w:tcW w:w="4117" w:type="dxa"/>
            <w:tcBorders>
              <w:top w:val="nil"/>
              <w:left w:val="nil"/>
              <w:bottom w:val="nil"/>
              <w:right w:val="nil"/>
            </w:tcBorders>
          </w:tcPr>
          <w:p w:rsidR="003C0999" w:rsidRPr="003C0999" w:rsidRDefault="003C0999" w:rsidP="003C0999">
            <w:pPr>
              <w:spacing w:after="58" w:line="259" w:lineRule="auto"/>
              <w:ind w:left="0" w:right="0" w:firstLine="0"/>
              <w:jc w:val="left"/>
              <w:rPr>
                <w:color w:val="000000"/>
                <w:sz w:val="28"/>
              </w:rPr>
            </w:pPr>
            <w:r w:rsidRPr="003C0999">
              <w:rPr>
                <w:b/>
                <w:color w:val="000000"/>
              </w:rPr>
              <w:t xml:space="preserve">УТВЕРЖДАЮ </w:t>
            </w:r>
          </w:p>
          <w:p w:rsidR="003C0999" w:rsidRPr="003C0999" w:rsidRDefault="003C0999" w:rsidP="003C0999">
            <w:pPr>
              <w:spacing w:after="63" w:line="259" w:lineRule="auto"/>
              <w:ind w:left="0" w:right="0" w:firstLine="0"/>
              <w:jc w:val="left"/>
              <w:rPr>
                <w:color w:val="000000"/>
                <w:sz w:val="28"/>
              </w:rPr>
            </w:pPr>
            <w:r w:rsidRPr="003C0999">
              <w:rPr>
                <w:color w:val="000000"/>
              </w:rPr>
              <w:t xml:space="preserve">Заведующий МБДОУ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«Кзыл-Ярский детский сад» </w:t>
            </w:r>
          </w:p>
          <w:p w:rsidR="003C0999" w:rsidRPr="003C0999" w:rsidRDefault="003C0999" w:rsidP="003C0999">
            <w:pPr>
              <w:spacing w:after="19"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63" w:line="259" w:lineRule="auto"/>
              <w:ind w:left="0" w:right="0" w:firstLine="0"/>
              <w:jc w:val="left"/>
              <w:rPr>
                <w:color w:val="000000"/>
                <w:sz w:val="28"/>
              </w:rPr>
            </w:pPr>
            <w:r w:rsidRPr="003C0999">
              <w:rPr>
                <w:color w:val="000000"/>
              </w:rPr>
              <w:t xml:space="preserve"> </w:t>
            </w:r>
          </w:p>
          <w:p w:rsidR="003C0999" w:rsidRPr="003C0999" w:rsidRDefault="003C0999" w:rsidP="003C0999">
            <w:pPr>
              <w:spacing w:after="63" w:line="259" w:lineRule="auto"/>
              <w:ind w:left="0" w:right="0" w:firstLine="0"/>
              <w:rPr>
                <w:color w:val="000000"/>
                <w:sz w:val="28"/>
              </w:rPr>
            </w:pPr>
            <w:r w:rsidRPr="003C0999">
              <w:rPr>
                <w:color w:val="000000"/>
              </w:rPr>
              <w:t xml:space="preserve">________________ Т.Х. Фатхутдинова </w:t>
            </w:r>
          </w:p>
          <w:p w:rsidR="003C0999" w:rsidRPr="003C0999" w:rsidRDefault="003C0999" w:rsidP="00657425">
            <w:pPr>
              <w:spacing w:after="0" w:line="259" w:lineRule="auto"/>
              <w:ind w:left="0" w:right="0" w:firstLine="0"/>
              <w:jc w:val="left"/>
              <w:rPr>
                <w:color w:val="000000"/>
                <w:sz w:val="28"/>
              </w:rPr>
            </w:pPr>
            <w:r w:rsidRPr="003C0999">
              <w:rPr>
                <w:color w:val="000000"/>
              </w:rPr>
              <w:t>Приказ №</w:t>
            </w:r>
            <w:r w:rsidR="00657425">
              <w:rPr>
                <w:color w:val="000000"/>
              </w:rPr>
              <w:t xml:space="preserve">  </w:t>
            </w:r>
            <w:r w:rsidR="004569B9">
              <w:rPr>
                <w:color w:val="000000"/>
              </w:rPr>
              <w:t xml:space="preserve">44 </w:t>
            </w:r>
            <w:r w:rsidRPr="003C0999">
              <w:rPr>
                <w:color w:val="000000"/>
              </w:rPr>
              <w:t xml:space="preserve"> от </w:t>
            </w:r>
            <w:r>
              <w:rPr>
                <w:color w:val="000000"/>
              </w:rPr>
              <w:t>01.09.</w:t>
            </w:r>
            <w:r w:rsidRPr="003C0999">
              <w:rPr>
                <w:color w:val="000000"/>
              </w:rPr>
              <w:t>202</w:t>
            </w:r>
            <w:r>
              <w:rPr>
                <w:color w:val="000000"/>
              </w:rPr>
              <w:t>5</w:t>
            </w:r>
            <w:r w:rsidRPr="003C0999">
              <w:rPr>
                <w:color w:val="000000"/>
              </w:rPr>
              <w:t xml:space="preserve"> года </w:t>
            </w:r>
          </w:p>
        </w:tc>
      </w:tr>
    </w:tbl>
    <w:p w:rsidR="003C0999" w:rsidRPr="003C0999" w:rsidRDefault="003C0999" w:rsidP="003C0999">
      <w:pPr>
        <w:keepNext/>
        <w:keepLines/>
        <w:numPr>
          <w:ilvl w:val="0"/>
          <w:numId w:val="3"/>
        </w:numPr>
        <w:spacing w:after="181" w:line="259" w:lineRule="auto"/>
        <w:ind w:left="11" w:right="0"/>
        <w:jc w:val="center"/>
        <w:outlineLvl w:val="0"/>
        <w:rPr>
          <w:b/>
          <w:color w:val="000000"/>
          <w:sz w:val="28"/>
        </w:rPr>
      </w:pPr>
      <w:r w:rsidRPr="003C0999">
        <w:rPr>
          <w:b/>
          <w:color w:val="000000"/>
          <w:sz w:val="28"/>
        </w:rPr>
        <w:t xml:space="preserve">ПОЛОЖЕНИЕ </w:t>
      </w:r>
    </w:p>
    <w:p w:rsidR="003C0999" w:rsidRPr="003C0999" w:rsidRDefault="003C0999" w:rsidP="003C0999">
      <w:pPr>
        <w:spacing w:after="186" w:line="259" w:lineRule="auto"/>
        <w:ind w:right="0"/>
        <w:jc w:val="center"/>
        <w:rPr>
          <w:color w:val="000000"/>
          <w:sz w:val="28"/>
        </w:rPr>
      </w:pPr>
      <w:r w:rsidRPr="003C0999">
        <w:rPr>
          <w:color w:val="000000"/>
          <w:sz w:val="28"/>
        </w:rPr>
        <w:t xml:space="preserve">Об организации </w:t>
      </w:r>
      <w:r>
        <w:rPr>
          <w:color w:val="000000"/>
          <w:sz w:val="28"/>
        </w:rPr>
        <w:t xml:space="preserve"> </w:t>
      </w:r>
      <w:r w:rsidRPr="003C0999">
        <w:rPr>
          <w:color w:val="000000"/>
          <w:sz w:val="28"/>
        </w:rPr>
        <w:t>питания</w:t>
      </w:r>
      <w:r>
        <w:rPr>
          <w:color w:val="000000"/>
          <w:sz w:val="28"/>
        </w:rPr>
        <w:t xml:space="preserve"> сотрудников</w:t>
      </w:r>
    </w:p>
    <w:p w:rsidR="003C0999" w:rsidRPr="003C0999" w:rsidRDefault="003C0999" w:rsidP="003C0999">
      <w:pPr>
        <w:spacing w:after="85" w:line="268" w:lineRule="auto"/>
        <w:ind w:left="132" w:right="0"/>
        <w:jc w:val="center"/>
        <w:rPr>
          <w:color w:val="000000"/>
          <w:sz w:val="28"/>
        </w:rPr>
      </w:pPr>
      <w:r w:rsidRPr="003C0999">
        <w:rPr>
          <w:color w:val="000000"/>
          <w:sz w:val="28"/>
        </w:rPr>
        <w:t>В муниципальном бюджетном дошкольном учреждении</w:t>
      </w:r>
    </w:p>
    <w:p w:rsidR="003C0999" w:rsidRDefault="003C0999" w:rsidP="003C0999">
      <w:pPr>
        <w:spacing w:after="85" w:line="268" w:lineRule="auto"/>
        <w:ind w:left="132" w:right="0"/>
        <w:jc w:val="center"/>
        <w:rPr>
          <w:color w:val="000000"/>
          <w:sz w:val="28"/>
        </w:rPr>
      </w:pPr>
      <w:r w:rsidRPr="003C0999">
        <w:rPr>
          <w:color w:val="000000"/>
          <w:sz w:val="28"/>
        </w:rPr>
        <w:t xml:space="preserve">«Кзыл-Ярский детский сад» Бавлинского муниципального района </w:t>
      </w:r>
    </w:p>
    <w:p w:rsidR="003C0999" w:rsidRPr="003C0999" w:rsidRDefault="003C0999" w:rsidP="003C0999">
      <w:pPr>
        <w:spacing w:after="85" w:line="268" w:lineRule="auto"/>
        <w:ind w:left="132" w:right="0"/>
        <w:jc w:val="center"/>
        <w:rPr>
          <w:color w:val="000000"/>
          <w:sz w:val="28"/>
        </w:rPr>
      </w:pPr>
      <w:r w:rsidRPr="003C0999">
        <w:rPr>
          <w:color w:val="000000"/>
          <w:sz w:val="28"/>
        </w:rPr>
        <w:t>Республики Татарстан</w:t>
      </w:r>
    </w:p>
    <w:p w:rsidR="003C0999" w:rsidRPr="003C0999" w:rsidRDefault="003C0999" w:rsidP="003C0999">
      <w:pPr>
        <w:spacing w:after="19" w:line="259" w:lineRule="auto"/>
        <w:ind w:left="2" w:right="0" w:firstLine="0"/>
        <w:jc w:val="center"/>
        <w:rPr>
          <w:color w:val="000000"/>
          <w:sz w:val="28"/>
        </w:rPr>
      </w:pP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9"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9"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3C0999" w:rsidRPr="003C0999" w:rsidRDefault="003C0999" w:rsidP="003C0999">
      <w:pPr>
        <w:spacing w:after="16" w:line="259" w:lineRule="auto"/>
        <w:ind w:left="2" w:right="0" w:firstLine="0"/>
        <w:jc w:val="left"/>
        <w:rPr>
          <w:color w:val="000000"/>
          <w:sz w:val="28"/>
        </w:rPr>
      </w:pPr>
      <w:r w:rsidRPr="003C0999">
        <w:rPr>
          <w:color w:val="000000"/>
        </w:rPr>
        <w:t xml:space="preserve"> </w:t>
      </w:r>
    </w:p>
    <w:p w:rsidR="00DF5AEB" w:rsidRPr="003C0999" w:rsidRDefault="003C0999" w:rsidP="003C0999">
      <w:pPr>
        <w:spacing w:after="16" w:line="259" w:lineRule="auto"/>
        <w:ind w:left="2" w:right="0" w:firstLine="0"/>
        <w:jc w:val="left"/>
        <w:rPr>
          <w:color w:val="000000"/>
          <w:sz w:val="28"/>
        </w:rPr>
      </w:pPr>
      <w:r w:rsidRPr="003C0999">
        <w:rPr>
          <w:color w:val="000000"/>
        </w:rPr>
        <w:t xml:space="preserve"> </w:t>
      </w:r>
    </w:p>
    <w:p w:rsidR="00DF5AEB" w:rsidRDefault="00DF5AEB" w:rsidP="00A51B13">
      <w:pPr>
        <w:spacing w:after="368" w:line="259" w:lineRule="auto"/>
        <w:ind w:left="0" w:right="0" w:firstLine="0"/>
        <w:jc w:val="center"/>
      </w:pPr>
    </w:p>
    <w:p w:rsidR="00DF5AEB" w:rsidRDefault="002C613F" w:rsidP="00A51B13">
      <w:pPr>
        <w:pStyle w:val="1"/>
        <w:spacing w:after="300"/>
        <w:ind w:left="1970" w:hanging="360"/>
        <w:jc w:val="center"/>
      </w:pPr>
      <w:r>
        <w:lastRenderedPageBreak/>
        <w:t>Общие положения</w:t>
      </w:r>
    </w:p>
    <w:p w:rsidR="002C613F" w:rsidRDefault="002C613F">
      <w:pPr>
        <w:spacing w:line="394" w:lineRule="auto"/>
        <w:ind w:left="-5" w:right="0"/>
      </w:pPr>
      <w:r>
        <w:t xml:space="preserve">1.1. Настоящее Положение разработано для Муниципального бюджетного дошкольного образовательного учреждения «Кзыл-Ярский детский сад» (далее – ДОУ). </w:t>
      </w:r>
    </w:p>
    <w:p w:rsidR="00DF5AEB" w:rsidRDefault="002C613F" w:rsidP="002C613F">
      <w:pPr>
        <w:spacing w:line="394" w:lineRule="auto"/>
        <w:ind w:left="-5" w:right="0"/>
      </w:pPr>
      <w:r>
        <w:t xml:space="preserve">1.2. </w:t>
      </w:r>
      <w:r>
        <w:rPr>
          <w:color w:val="222222"/>
        </w:rPr>
        <w:t xml:space="preserve">Настоящее положение об организации питания сотрудников </w:t>
      </w:r>
      <w:r>
        <w:rPr>
          <w:color w:val="000000"/>
        </w:rPr>
        <w:t xml:space="preserve">Муниципального бюджетного дошкольного образовательного учреждения </w:t>
      </w:r>
      <w:r>
        <w:t xml:space="preserve">«Кзыл-Ярский детский сад» </w:t>
      </w:r>
      <w:r>
        <w:rPr>
          <w:color w:val="222222"/>
        </w:rPr>
        <w:t xml:space="preserve"> (далее </w:t>
      </w:r>
      <w:r>
        <w:rPr>
          <w:color w:val="222222"/>
        </w:rPr>
        <w:tab/>
        <w:t xml:space="preserve">– Положение) </w:t>
      </w:r>
      <w:r>
        <w:rPr>
          <w:color w:val="222222"/>
        </w:rPr>
        <w:tab/>
        <w:t xml:space="preserve">разработано </w:t>
      </w:r>
      <w:r>
        <w:rPr>
          <w:color w:val="222222"/>
        </w:rPr>
        <w:tab/>
        <w:t xml:space="preserve">в </w:t>
      </w:r>
      <w:r>
        <w:rPr>
          <w:color w:val="222222"/>
        </w:rPr>
        <w:tab/>
        <w:t xml:space="preserve">соответствии </w:t>
      </w:r>
      <w:r>
        <w:rPr>
          <w:color w:val="222222"/>
        </w:rPr>
        <w:tab/>
        <w:t>со статьями</w:t>
      </w:r>
      <w:hyperlink r:id="rId5" w:anchor="/document/99/902389617/XA00M402MI/">
        <w:r>
          <w:rPr>
            <w:color w:val="222222"/>
          </w:rPr>
          <w:t xml:space="preserve"> </w:t>
        </w:r>
      </w:hyperlink>
      <w:hyperlink r:id="rId6" w:anchor="/document/99/902389617/XA00M402MI/">
        <w:r>
          <w:rPr>
            <w:color w:val="01745C"/>
            <w:u w:val="single" w:color="01745C"/>
          </w:rPr>
          <w:t>37</w:t>
        </w:r>
      </w:hyperlink>
      <w:hyperlink r:id="rId7" w:anchor="/document/99/902389617/XA00M402MI/">
        <w:r>
          <w:rPr>
            <w:color w:val="222222"/>
          </w:rPr>
          <w:t>,</w:t>
        </w:r>
      </w:hyperlink>
      <w:hyperlink r:id="rId8" w:anchor="/document/99/902389617/XA00M3C2ME/">
        <w:r>
          <w:rPr>
            <w:color w:val="222222"/>
          </w:rPr>
          <w:t xml:space="preserve"> </w:t>
        </w:r>
      </w:hyperlink>
      <w:hyperlink r:id="rId9" w:anchor="/document/99/902389617/XA00M3C2ME/">
        <w:r>
          <w:rPr>
            <w:color w:val="01745C"/>
            <w:u w:val="single" w:color="01745C"/>
          </w:rPr>
          <w:t>41</w:t>
        </w:r>
      </w:hyperlink>
      <w:hyperlink r:id="rId10" w:anchor="/document/99/902389617/XA00M3C2ME/">
        <w:r>
          <w:rPr>
            <w:color w:val="222222"/>
          </w:rPr>
          <w:t>,</w:t>
        </w:r>
      </w:hyperlink>
      <w:hyperlink r:id="rId11" w:anchor="/document/99/902389617/XA00M4Q2M2/">
        <w:r>
          <w:rPr>
            <w:color w:val="222222"/>
          </w:rPr>
          <w:t xml:space="preserve"> </w:t>
        </w:r>
      </w:hyperlink>
      <w:hyperlink r:id="rId12" w:anchor="/document/99/902389617/XA00M4Q2M2/">
        <w:r>
          <w:rPr>
            <w:color w:val="01745C"/>
            <w:u w:val="single" w:color="01745C"/>
          </w:rPr>
          <w:t>пунктом</w:t>
        </w:r>
      </w:hyperlink>
      <w:hyperlink r:id="rId13" w:anchor="/document/99/902389617/XA00M4Q2M2/">
        <w:r>
          <w:rPr>
            <w:color w:val="01745C"/>
            <w:u w:val="single" w:color="01745C"/>
          </w:rPr>
          <w:t xml:space="preserve"> </w:t>
        </w:r>
      </w:hyperlink>
      <w:hyperlink r:id="rId14" w:anchor="/document/99/902389617/XA00M4Q2M2/">
        <w:r>
          <w:rPr>
            <w:color w:val="01745C"/>
            <w:u w:val="single" w:color="01745C"/>
          </w:rPr>
          <w:t>7</w:t>
        </w:r>
      </w:hyperlink>
      <w:hyperlink r:id="rId15" w:anchor="/document/99/902389617/XA00M4Q2M2/">
        <w:r>
          <w:rPr>
            <w:color w:val="222222"/>
          </w:rPr>
          <w:t xml:space="preserve"> </w:t>
        </w:r>
      </w:hyperlink>
      <w:r>
        <w:rPr>
          <w:color w:val="222222"/>
        </w:rPr>
        <w:t>статьи 79 Федерального закона от 29.12.2012 № 273-ФЗ «Об образовании в Российской Федерации»,</w:t>
      </w:r>
      <w:hyperlink r:id="rId16" w:anchor="/document/99/901729631/">
        <w:r>
          <w:rPr>
            <w:color w:val="222222"/>
          </w:rPr>
          <w:t xml:space="preserve"> </w:t>
        </w:r>
      </w:hyperlink>
      <w:hyperlink r:id="rId17" w:anchor="/document/99/901729631/">
        <w:r>
          <w:rPr>
            <w:color w:val="01745C"/>
            <w:u w:val="single" w:color="01745C"/>
          </w:rPr>
          <w:t>Федеральным законом от 30.03.1999 № 52</w:t>
        </w:r>
      </w:hyperlink>
      <w:hyperlink r:id="rId18" w:anchor="/document/99/901729631/">
        <w:r>
          <w:rPr>
            <w:color w:val="01745C"/>
            <w:u w:val="single" w:color="01745C"/>
          </w:rPr>
          <w:t>-</w:t>
        </w:r>
      </w:hyperlink>
      <w:hyperlink r:id="rId19" w:anchor="/document/99/901729631/">
        <w:r>
          <w:rPr>
            <w:color w:val="01745C"/>
            <w:u w:val="single" w:color="01745C"/>
          </w:rPr>
          <w:t>ФЗ</w:t>
        </w:r>
      </w:hyperlink>
      <w:hyperlink r:id="rId20" w:anchor="/document/99/901729631/">
        <w:r>
          <w:rPr>
            <w:color w:val="222222"/>
          </w:rPr>
          <w:t xml:space="preserve"> </w:t>
        </w:r>
      </w:hyperlink>
      <w:r>
        <w:rPr>
          <w:color w:val="222222"/>
        </w:rPr>
        <w:t xml:space="preserve">«О санитарно-эпидемиологическом </w:t>
      </w:r>
      <w:r>
        <w:rPr>
          <w:color w:val="222222"/>
        </w:rPr>
        <w:tab/>
        <w:t xml:space="preserve">благополучии </w:t>
      </w:r>
      <w:r>
        <w:rPr>
          <w:color w:val="222222"/>
        </w:rPr>
        <w:tab/>
        <w:t>населения»,</w:t>
      </w:r>
      <w:hyperlink r:id="rId21" w:anchor="/document/99/566276706/ZAP1QAG37Q/">
        <w:r>
          <w:rPr>
            <w:color w:val="222222"/>
          </w:rPr>
          <w:t xml:space="preserve"> </w:t>
        </w:r>
      </w:hyperlink>
      <w:r>
        <w:rPr>
          <w:color w:val="01745C"/>
          <w:u w:val="single" w:color="01745C"/>
        </w:rPr>
        <w:t xml:space="preserve">СанПиН </w:t>
      </w:r>
      <w:r>
        <w:rPr>
          <w:color w:val="01745C"/>
          <w:u w:val="single" w:color="01745C"/>
        </w:rPr>
        <w:tab/>
        <w:t>2.3/2.4.359</w:t>
      </w:r>
      <w:hyperlink r:id="rId22" w:anchor="/document/99/566276706/ZAP1QAG37Q/">
        <w:r>
          <w:rPr>
            <w:color w:val="01745C"/>
            <w:u w:val="single" w:color="01745C"/>
          </w:rPr>
          <w:t>0</w:t>
        </w:r>
      </w:hyperlink>
      <w:hyperlink r:id="rId23" w:anchor="/document/99/566276706/ZAP1QAG37Q/"/>
      <w:hyperlink r:id="rId24" w:anchor="/document/99/566276706/ZAP1QAG37Q/">
        <w:r>
          <w:rPr>
            <w:color w:val="01745C"/>
            <w:u w:val="single" w:color="01745C"/>
          </w:rPr>
          <w:t>20</w:t>
        </w:r>
      </w:hyperlink>
      <w:hyperlink r:id="rId25" w:anchor="/document/99/566276706/ZAP1QAG37Q/">
        <w:r>
          <w:rPr>
            <w:color w:val="222222"/>
          </w:rPr>
          <w:t xml:space="preserve"> </w:t>
        </w:r>
      </w:hyperlink>
      <w:r>
        <w:rPr>
          <w:color w:val="222222"/>
        </w:rPr>
        <w:t>«Санитарно-эпидемиологические требования к организации общественного питания населения», утвержденными</w:t>
      </w:r>
      <w:hyperlink r:id="rId26" w:anchor="/document/99/566276706/">
        <w:r>
          <w:rPr>
            <w:color w:val="222222"/>
          </w:rPr>
          <w:t xml:space="preserve"> </w:t>
        </w:r>
      </w:hyperlink>
      <w:hyperlink r:id="rId27" w:anchor="/document/99/566276706/">
        <w:r>
          <w:rPr>
            <w:color w:val="01745C"/>
            <w:u w:val="single" w:color="01745C"/>
          </w:rPr>
          <w:t>постановлением главного санитарного врача от 27.10.2020 №</w:t>
        </w:r>
      </w:hyperlink>
      <w:hyperlink r:id="rId28" w:anchor="/document/99/566276706/">
        <w:r>
          <w:rPr>
            <w:color w:val="01745C"/>
          </w:rPr>
          <w:t xml:space="preserve"> </w:t>
        </w:r>
      </w:hyperlink>
      <w:hyperlink r:id="rId29" w:anchor="/document/99/566276706/">
        <w:r>
          <w:rPr>
            <w:color w:val="01745C"/>
            <w:u w:val="single" w:color="01745C"/>
          </w:rPr>
          <w:t>32</w:t>
        </w:r>
      </w:hyperlink>
      <w:hyperlink r:id="rId30" w:anchor="/document/99/566276706/">
        <w:r>
          <w:t>,</w:t>
        </w:r>
      </w:hyperlink>
      <w:r>
        <w:t xml:space="preserve"> ст. 108 Трудового кодекса Российской Федерации </w:t>
      </w:r>
    </w:p>
    <w:p w:rsidR="00DF5AEB" w:rsidRDefault="002C613F">
      <w:pPr>
        <w:spacing w:after="294"/>
        <w:ind w:left="-5" w:right="0"/>
      </w:pPr>
      <w:r>
        <w:t xml:space="preserve">1.3. Положение регулирует общественные отношения в сфере организации питания сотрудников, работающих в ДОУ, устанавливает правила и регулирует порядок организации питания сотрудников ДОУ. </w:t>
      </w:r>
    </w:p>
    <w:p w:rsidR="00DF5AEB" w:rsidRDefault="002C613F">
      <w:pPr>
        <w:spacing w:after="289"/>
        <w:ind w:left="-5" w:right="0"/>
      </w:pPr>
      <w:r>
        <w:t xml:space="preserve">1.4.  Процесс организации питания сотрудников, как и воспитанников, осуществляется работниками ДОУ. </w:t>
      </w:r>
    </w:p>
    <w:p w:rsidR="00DF5AEB" w:rsidRDefault="002C613F">
      <w:pPr>
        <w:spacing w:after="322"/>
        <w:ind w:left="-5" w:right="0"/>
      </w:pPr>
      <w:r>
        <w:t xml:space="preserve">1.5. Организация питания в ДОУ основывается на следующих принципах: </w:t>
      </w:r>
    </w:p>
    <w:p w:rsidR="00DF5AEB" w:rsidRDefault="002C613F">
      <w:pPr>
        <w:numPr>
          <w:ilvl w:val="0"/>
          <w:numId w:val="1"/>
        </w:numPr>
        <w:ind w:right="0" w:hanging="361"/>
      </w:pPr>
      <w:r>
        <w:t xml:space="preserve">добровольность; </w:t>
      </w:r>
    </w:p>
    <w:p w:rsidR="00DF5AEB" w:rsidRDefault="002C613F">
      <w:pPr>
        <w:numPr>
          <w:ilvl w:val="0"/>
          <w:numId w:val="1"/>
        </w:numPr>
        <w:spacing w:after="249"/>
        <w:ind w:right="0" w:hanging="361"/>
      </w:pPr>
      <w:r>
        <w:t xml:space="preserve">обеспечение санитарно- гигиенической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DF5AEB" w:rsidRDefault="002C613F">
      <w:pPr>
        <w:spacing w:after="291"/>
        <w:ind w:left="-5" w:right="0"/>
      </w:pPr>
      <w:r>
        <w:t xml:space="preserve">1.6. Организация рационального питания в ДОУ основана на соблюдении утвержденных наборов продуктов и примерного десятидневного меню. </w:t>
      </w:r>
    </w:p>
    <w:p w:rsidR="00DF5AEB" w:rsidRDefault="002C613F">
      <w:pPr>
        <w:pStyle w:val="1"/>
        <w:ind w:left="1970" w:hanging="360"/>
      </w:pPr>
      <w:r>
        <w:t xml:space="preserve">Организация работы пищеблока </w:t>
      </w:r>
    </w:p>
    <w:p w:rsidR="00DF5AEB" w:rsidRDefault="002C613F">
      <w:pPr>
        <w:spacing w:after="293"/>
        <w:ind w:left="-5" w:right="0"/>
      </w:pPr>
      <w:r>
        <w:t>2.1. Сотрудники ДОУ, изъявившие желание питаться в учреждении, получают одноразовое питание (в обеденное время), состоящее из</w:t>
      </w:r>
      <w:r>
        <w:rPr>
          <w:color w:val="000000"/>
        </w:rPr>
        <w:t xml:space="preserve"> обеда (1-е  блюдо).</w:t>
      </w:r>
      <w:r>
        <w:t xml:space="preserve"> </w:t>
      </w:r>
    </w:p>
    <w:p w:rsidR="00DF5AEB" w:rsidRDefault="002C613F">
      <w:pPr>
        <w:spacing w:after="289"/>
        <w:ind w:left="-5" w:right="0"/>
      </w:pPr>
      <w:r>
        <w:t xml:space="preserve">2.2. Питание сотрудников в ДОУ осуществляется в соответствии с примерным 10-дневным меню, разработанным для воспитанников учреждения. </w:t>
      </w:r>
    </w:p>
    <w:p w:rsidR="00DF5AEB" w:rsidRDefault="002C613F">
      <w:pPr>
        <w:ind w:left="-5" w:right="0"/>
      </w:pPr>
      <w:r>
        <w:t xml:space="preserve">2.3. В меню-требование на выдачу продуктов питания вносятся данные о расходе продуктов для организации питания сотрудников в специально отведённые колонки «Для обслуживающего персонала» </w:t>
      </w:r>
    </w:p>
    <w:p w:rsidR="00DF5AEB" w:rsidRDefault="002C613F">
      <w:pPr>
        <w:spacing w:after="279"/>
        <w:ind w:left="-5" w:right="0"/>
      </w:pPr>
      <w:r>
        <w:t xml:space="preserve">2.4.  Меню-требование является основным документом для приготовления на пищеблоке пищи для сотрудников. </w:t>
      </w:r>
    </w:p>
    <w:p w:rsidR="00DF5AEB" w:rsidRDefault="002C613F">
      <w:pPr>
        <w:spacing w:after="289"/>
        <w:ind w:left="-5" w:right="0"/>
      </w:pPr>
      <w:r>
        <w:t xml:space="preserve">2.5. При необходимости внесения изменения в утверждённое (несвоевременный завоз продуктов, недоброкачественность продуктов и пр.) в меню- требования вносятся изменения и заверяются подписью заведующего ДОУ. </w:t>
      </w:r>
    </w:p>
    <w:p w:rsidR="00DF5AEB" w:rsidRDefault="002C613F">
      <w:pPr>
        <w:spacing w:after="288"/>
        <w:ind w:left="-5" w:right="0"/>
      </w:pPr>
      <w:r>
        <w:t xml:space="preserve">2.6. Сотрудник, ответственный за составление меню-требования, ежедневно ведёт учёт питающихся сотрудников с занесением данных в Табель по питанию сотрудников </w:t>
      </w:r>
    </w:p>
    <w:p w:rsidR="00DF5AEB" w:rsidRDefault="002C613F">
      <w:pPr>
        <w:spacing w:after="288"/>
        <w:ind w:left="-5" w:right="0"/>
      </w:pPr>
      <w:r>
        <w:t>2.7. Обед для сотрудников варится в общем котле вместе с продукцией для питания воспитанников.</w:t>
      </w:r>
      <w:r>
        <w:rPr>
          <w:color w:val="FF0000"/>
        </w:rPr>
        <w:t xml:space="preserve"> </w:t>
      </w:r>
      <w:r>
        <w:t xml:space="preserve">Объем пищи и выход готовых блюд для сотрудников должны строго соответствовать данным, указанным в меню-требовании. </w:t>
      </w:r>
    </w:p>
    <w:p w:rsidR="00DF5AEB" w:rsidRDefault="002C613F">
      <w:pPr>
        <w:spacing w:after="296"/>
        <w:ind w:left="-5" w:right="0"/>
      </w:pPr>
      <w:r>
        <w:t xml:space="preserve">2.8. Выдача пищи для питания сотрудников, работающих на группах, осуществляется   по графику выдачи готовой пищи на группы. Выдача пищи для питания сотрудников, не работающих на группах, осуществляется после выдачи готовой продукции для детей на все возрастные группы. </w:t>
      </w:r>
    </w:p>
    <w:p w:rsidR="00DF5AEB" w:rsidRDefault="002C613F">
      <w:pPr>
        <w:pStyle w:val="1"/>
        <w:ind w:left="1970" w:hanging="360"/>
      </w:pPr>
      <w:r>
        <w:t xml:space="preserve">Организация питания сотрудников </w:t>
      </w:r>
    </w:p>
    <w:p w:rsidR="00DF5AEB" w:rsidRDefault="002C613F">
      <w:pPr>
        <w:ind w:left="706" w:right="0" w:hanging="721"/>
      </w:pPr>
      <w:r>
        <w:t>3.1.</w:t>
      </w:r>
      <w:r>
        <w:rPr>
          <w:rFonts w:ascii="Arial" w:eastAsia="Arial" w:hAnsi="Arial" w:cs="Arial"/>
        </w:rPr>
        <w:t xml:space="preserve"> </w:t>
      </w:r>
      <w:r>
        <w:t xml:space="preserve">Приём пищи воспитателем группы, младшим воспитателям может осуществляться одновременно с детьми с целью наглядного показа навыков приёма пищи и формирования культуры поведения за столом.  </w:t>
      </w:r>
    </w:p>
    <w:p w:rsidR="00DF5AEB" w:rsidRDefault="002C613F">
      <w:pPr>
        <w:ind w:left="706" w:right="0" w:hanging="721"/>
      </w:pPr>
      <w:r>
        <w:t>3.2.</w:t>
      </w:r>
      <w:r>
        <w:rPr>
          <w:rFonts w:ascii="Arial" w:eastAsia="Arial" w:hAnsi="Arial" w:cs="Arial"/>
        </w:rPr>
        <w:t xml:space="preserve"> </w:t>
      </w:r>
      <w:r>
        <w:t xml:space="preserve">Посуда, используемая для питания сотрудников в ДОУ, имеет соответствующую маркировку и хранится отдельно от детской посуды. </w:t>
      </w:r>
    </w:p>
    <w:p w:rsidR="00DF5AEB" w:rsidRDefault="002C613F">
      <w:pPr>
        <w:spacing w:after="298"/>
        <w:ind w:left="706" w:right="0" w:hanging="721"/>
      </w:pPr>
      <w:r>
        <w:t>3.3.</w:t>
      </w:r>
      <w:r>
        <w:rPr>
          <w:rFonts w:ascii="Arial" w:eastAsia="Arial" w:hAnsi="Arial" w:cs="Arial"/>
        </w:rPr>
        <w:t xml:space="preserve"> </w:t>
      </w:r>
      <w:r>
        <w:t xml:space="preserve">Приём пищи другими сотрудниками ДОУ осуществляется в специально отведённом месте в установленный час обеденного перерыва для отдыха, в соответствии с правилами внутреннего трудового распорядка ДОУ. </w:t>
      </w:r>
    </w:p>
    <w:p w:rsidR="00DF5AEB" w:rsidRDefault="002C613F">
      <w:pPr>
        <w:pStyle w:val="1"/>
        <w:spacing w:after="275" w:line="319" w:lineRule="auto"/>
        <w:ind w:left="853" w:hanging="425"/>
      </w:pPr>
      <w:r>
        <w:t xml:space="preserve">Порядок учета питания, поступления и контроля денежных средств на продукты питания </w:t>
      </w:r>
    </w:p>
    <w:p w:rsidR="00DF5AEB" w:rsidRDefault="002C613F">
      <w:pPr>
        <w:ind w:left="865" w:right="0" w:hanging="721"/>
      </w:pPr>
      <w:r>
        <w:t>4.1.</w:t>
      </w:r>
      <w:r>
        <w:rPr>
          <w:rFonts w:ascii="Arial" w:eastAsia="Arial" w:hAnsi="Arial" w:cs="Arial"/>
        </w:rPr>
        <w:t xml:space="preserve"> </w:t>
      </w:r>
      <w:r>
        <w:t xml:space="preserve">Сотрудники, желающие питаться в учреждении обращаются к заведующей ДОУ с письменным заявлением об этом. </w:t>
      </w:r>
    </w:p>
    <w:p w:rsidR="00DF5AEB" w:rsidRDefault="002C613F">
      <w:pPr>
        <w:tabs>
          <w:tab w:val="center" w:pos="4668"/>
        </w:tabs>
        <w:ind w:left="0" w:right="0" w:firstLine="0"/>
        <w:jc w:val="left"/>
      </w:pPr>
      <w:r>
        <w:t>4.2.</w:t>
      </w:r>
      <w:r>
        <w:rPr>
          <w:rFonts w:ascii="Arial" w:eastAsia="Arial" w:hAnsi="Arial" w:cs="Arial"/>
        </w:rPr>
        <w:t xml:space="preserve"> </w:t>
      </w:r>
      <w:r>
        <w:rPr>
          <w:rFonts w:ascii="Arial" w:eastAsia="Arial" w:hAnsi="Arial" w:cs="Arial"/>
        </w:rPr>
        <w:tab/>
      </w:r>
      <w:r>
        <w:t xml:space="preserve">Заведующим ДОУ издаётся приказ о зачислении сотрудников на питание. </w:t>
      </w:r>
    </w:p>
    <w:p w:rsidR="00DF5AEB" w:rsidRDefault="002C613F">
      <w:pPr>
        <w:ind w:left="865" w:right="0" w:hanging="721"/>
      </w:pPr>
      <w:r>
        <w:t>4.3.</w:t>
      </w:r>
      <w:r>
        <w:rPr>
          <w:rFonts w:ascii="Arial" w:eastAsia="Arial" w:hAnsi="Arial" w:cs="Arial"/>
        </w:rPr>
        <w:t xml:space="preserve"> </w:t>
      </w:r>
      <w:r>
        <w:t xml:space="preserve"> Ежедневно ответственный за питание сотрудников составляет меню-требование на следующий день, в которое закладываются отдельной строкой продукты для обеспечения питания сотрудников. </w:t>
      </w:r>
    </w:p>
    <w:p w:rsidR="00DF5AEB" w:rsidRDefault="002C613F">
      <w:pPr>
        <w:ind w:left="865" w:right="0" w:hanging="721"/>
      </w:pPr>
      <w:r>
        <w:t>4.4.</w:t>
      </w:r>
      <w:r>
        <w:rPr>
          <w:rFonts w:ascii="Arial" w:eastAsia="Arial" w:hAnsi="Arial" w:cs="Arial"/>
        </w:rPr>
        <w:t xml:space="preserve"> </w:t>
      </w:r>
      <w:r>
        <w:t xml:space="preserve">Расчет платы за питание определяется с учетом набора продуктов, выписываемых на сотрудника (обед). За питание сотрудники оплачивают стоимость сырьевого набора продуктов по себестоимости. </w:t>
      </w:r>
    </w:p>
    <w:p w:rsidR="00DF5AEB" w:rsidRDefault="00657425">
      <w:pPr>
        <w:ind w:left="865" w:right="0" w:hanging="721"/>
      </w:pPr>
      <w:r>
        <w:t xml:space="preserve"> </w:t>
      </w:r>
    </w:p>
    <w:p w:rsidR="00DF5AEB" w:rsidRDefault="002C613F">
      <w:pPr>
        <w:ind w:left="865" w:right="0" w:hanging="721"/>
      </w:pPr>
      <w:r>
        <w:t>4.</w:t>
      </w:r>
      <w:r w:rsidR="00657425">
        <w:t>5</w:t>
      </w:r>
      <w:r>
        <w:t>.</w:t>
      </w:r>
      <w:r>
        <w:rPr>
          <w:rFonts w:ascii="Arial" w:eastAsia="Arial" w:hAnsi="Arial" w:cs="Arial"/>
        </w:rPr>
        <w:t xml:space="preserve"> </w:t>
      </w:r>
      <w:r>
        <w:t xml:space="preserve">Оплата за питание сотрудниками производится по факту за прошедший месяц, после обсчета табеля </w:t>
      </w:r>
      <w:r w:rsidR="003C0999">
        <w:t>питания сотрудников бухгалтером</w:t>
      </w:r>
      <w:r>
        <w:rPr>
          <w:color w:val="000000"/>
        </w:rPr>
        <w:t>.</w:t>
      </w:r>
      <w:r>
        <w:t xml:space="preserve"> Оплата производится путём зачисления денежных</w:t>
      </w:r>
      <w:r w:rsidR="003C0999">
        <w:t xml:space="preserve"> средств</w:t>
      </w:r>
      <w:r>
        <w:t xml:space="preserve"> </w:t>
      </w:r>
      <w:r w:rsidR="003C0999">
        <w:t>наличными</w:t>
      </w:r>
      <w:r>
        <w:t xml:space="preserve">. Ежемесячно табель по питанию сотрудников направляется в </w:t>
      </w:r>
      <w:r w:rsidR="003C0999">
        <w:rPr>
          <w:color w:val="000000"/>
        </w:rPr>
        <w:t>бухгалтерию</w:t>
      </w:r>
      <w:r>
        <w:t xml:space="preserve">, где производится расчёт сумм, потраченных на питание каждого сотрудника. </w:t>
      </w:r>
    </w:p>
    <w:p w:rsidR="00DF5AEB" w:rsidRDefault="002C613F">
      <w:pPr>
        <w:ind w:left="865" w:right="0" w:hanging="721"/>
      </w:pPr>
      <w:r>
        <w:t>4.</w:t>
      </w:r>
      <w:r w:rsidR="00657425">
        <w:t>6</w:t>
      </w:r>
      <w:r>
        <w:t>.</w:t>
      </w:r>
      <w:r>
        <w:rPr>
          <w:rFonts w:ascii="Arial" w:eastAsia="Arial" w:hAnsi="Arial" w:cs="Arial"/>
        </w:rPr>
        <w:t xml:space="preserve"> </w:t>
      </w:r>
      <w:r w:rsidR="003C0999">
        <w:rPr>
          <w:color w:val="000000"/>
        </w:rPr>
        <w:t>Бухгалтерия</w:t>
      </w:r>
      <w:r>
        <w:t xml:space="preserve">, сверяя данные, осуществляет контроль рационального расходования </w:t>
      </w:r>
      <w:r w:rsidR="003C0999">
        <w:t>денежных</w:t>
      </w:r>
      <w:r>
        <w:t xml:space="preserve"> средств. </w:t>
      </w:r>
    </w:p>
    <w:p w:rsidR="00DF5AEB" w:rsidRDefault="002C613F">
      <w:pPr>
        <w:spacing w:after="0" w:line="314" w:lineRule="auto"/>
        <w:ind w:left="865" w:right="0" w:hanging="721"/>
        <w:jc w:val="left"/>
      </w:pPr>
      <w:r>
        <w:rPr>
          <w:color w:val="000000"/>
        </w:rPr>
        <w:t>4.</w:t>
      </w:r>
      <w:r w:rsidR="00657425">
        <w:rPr>
          <w:color w:val="000000"/>
        </w:rPr>
        <w:t>7</w:t>
      </w:r>
      <w:r>
        <w:rPr>
          <w:color w:val="000000"/>
        </w:rPr>
        <w:t>.</w:t>
      </w:r>
      <w:r>
        <w:rPr>
          <w:rFonts w:ascii="Arial" w:eastAsia="Arial" w:hAnsi="Arial" w:cs="Arial"/>
          <w:color w:val="000000"/>
        </w:rPr>
        <w:t xml:space="preserve"> </w:t>
      </w:r>
      <w:r>
        <w:rPr>
          <w:color w:val="000000"/>
        </w:rPr>
        <w:t xml:space="preserve">Снятие с питания сотрудников, не желающих питаться в ДОУ, осуществляется на основании личного заявления на имя заведующего. </w:t>
      </w:r>
    </w:p>
    <w:p w:rsidR="00DF5AEB" w:rsidRDefault="002C613F">
      <w:pPr>
        <w:spacing w:after="67" w:line="259" w:lineRule="auto"/>
        <w:ind w:left="865" w:right="0" w:firstLine="0"/>
        <w:jc w:val="left"/>
      </w:pPr>
      <w:r>
        <w:rPr>
          <w:color w:val="000000"/>
        </w:rPr>
        <w:t xml:space="preserve"> </w:t>
      </w:r>
    </w:p>
    <w:p w:rsidR="00DF5AEB" w:rsidRDefault="002C613F">
      <w:pPr>
        <w:pStyle w:val="1"/>
        <w:spacing w:after="63"/>
        <w:ind w:left="721" w:hanging="361"/>
      </w:pPr>
      <w:r>
        <w:t xml:space="preserve">Ответственность </w:t>
      </w:r>
    </w:p>
    <w:p w:rsidR="00DF5AEB" w:rsidRDefault="002C613F">
      <w:pPr>
        <w:ind w:left="731" w:right="0"/>
      </w:pPr>
      <w:r>
        <w:t xml:space="preserve">5.1. Ответственность за осуществлением возмещения расходов питания несет заведующая хозяйством. </w:t>
      </w:r>
    </w:p>
    <w:p w:rsidR="00DF5AEB" w:rsidRDefault="002C613F">
      <w:pPr>
        <w:ind w:left="731" w:right="0"/>
      </w:pPr>
      <w:r>
        <w:t xml:space="preserve">5.2. Ответственность за соблюдение порядка организации питания сотрудников несет заведующий ДОУ. </w:t>
      </w:r>
    </w:p>
    <w:p w:rsidR="00DF5AEB" w:rsidRDefault="002C613F">
      <w:pPr>
        <w:spacing w:after="70" w:line="259" w:lineRule="auto"/>
        <w:ind w:left="721" w:right="0" w:firstLine="0"/>
        <w:jc w:val="left"/>
      </w:pPr>
      <w:r>
        <w:t xml:space="preserve"> </w:t>
      </w:r>
    </w:p>
    <w:p w:rsidR="00DF5AEB" w:rsidRDefault="002C613F">
      <w:pPr>
        <w:pStyle w:val="1"/>
        <w:spacing w:after="16"/>
        <w:ind w:left="721" w:hanging="361"/>
      </w:pPr>
      <w:r>
        <w:t xml:space="preserve">Отчетность и делопроизводство </w:t>
      </w:r>
    </w:p>
    <w:p w:rsidR="00DF5AEB" w:rsidRDefault="002C613F">
      <w:pPr>
        <w:ind w:left="731" w:right="0"/>
      </w:pPr>
      <w:r>
        <w:t xml:space="preserve">6.1. Завхоз осуществляет анализ деятельности ДОУ по организации питания сотрудников. </w:t>
      </w:r>
    </w:p>
    <w:p w:rsidR="00DF5AEB" w:rsidRDefault="002C613F">
      <w:pPr>
        <w:ind w:left="731" w:right="0"/>
      </w:pPr>
      <w:r>
        <w:t xml:space="preserve">6.2. Отчеты об организации питания в ДОУ, при необходимости, могут доводиться до сведения всех сотрудников (на общем собрании работников ДОУ) </w:t>
      </w:r>
    </w:p>
    <w:p w:rsidR="00DF5AEB" w:rsidRDefault="002C613F">
      <w:pPr>
        <w:spacing w:after="0" w:line="259" w:lineRule="auto"/>
        <w:ind w:left="0" w:right="0" w:firstLine="0"/>
        <w:jc w:val="left"/>
      </w:pPr>
      <w:r>
        <w:rPr>
          <w:color w:val="000000"/>
        </w:rPr>
        <w:t xml:space="preserve"> </w:t>
      </w:r>
    </w:p>
    <w:sectPr w:rsidR="00DF5AEB" w:rsidSect="00A51B13">
      <w:pgSz w:w="11908" w:h="16836"/>
      <w:pgMar w:top="567" w:right="844" w:bottom="144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56467C"/>
    <w:multiLevelType w:val="hybridMultilevel"/>
    <w:tmpl w:val="7FAC6EBA"/>
    <w:lvl w:ilvl="0" w:tplc="5B240980">
      <w:start w:val="1"/>
      <w:numFmt w:val="decimal"/>
      <w:pStyle w:val="1"/>
      <w:lvlText w:val="%1."/>
      <w:lvlJc w:val="left"/>
      <w:pPr>
        <w:ind w:left="0"/>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1" w:tplc="F7C85BB2">
      <w:start w:val="1"/>
      <w:numFmt w:val="lowerLetter"/>
      <w:lvlText w:val="%2"/>
      <w:lvlJc w:val="left"/>
      <w:pPr>
        <w:ind w:left="208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2" w:tplc="493037C8">
      <w:start w:val="1"/>
      <w:numFmt w:val="lowerRoman"/>
      <w:lvlText w:val="%3"/>
      <w:lvlJc w:val="left"/>
      <w:pPr>
        <w:ind w:left="280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3" w:tplc="65CCA56C">
      <w:start w:val="1"/>
      <w:numFmt w:val="decimal"/>
      <w:lvlText w:val="%4"/>
      <w:lvlJc w:val="left"/>
      <w:pPr>
        <w:ind w:left="352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4" w:tplc="971A398C">
      <w:start w:val="1"/>
      <w:numFmt w:val="lowerLetter"/>
      <w:lvlText w:val="%5"/>
      <w:lvlJc w:val="left"/>
      <w:pPr>
        <w:ind w:left="424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5" w:tplc="27821FA4">
      <w:start w:val="1"/>
      <w:numFmt w:val="lowerRoman"/>
      <w:lvlText w:val="%6"/>
      <w:lvlJc w:val="left"/>
      <w:pPr>
        <w:ind w:left="496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6" w:tplc="593AA2FC">
      <w:start w:val="1"/>
      <w:numFmt w:val="decimal"/>
      <w:lvlText w:val="%7"/>
      <w:lvlJc w:val="left"/>
      <w:pPr>
        <w:ind w:left="568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7" w:tplc="0D060338">
      <w:start w:val="1"/>
      <w:numFmt w:val="lowerLetter"/>
      <w:lvlText w:val="%8"/>
      <w:lvlJc w:val="left"/>
      <w:pPr>
        <w:ind w:left="640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lvl w:ilvl="8" w:tplc="CDD03A58">
      <w:start w:val="1"/>
      <w:numFmt w:val="lowerRoman"/>
      <w:lvlText w:val="%9"/>
      <w:lvlJc w:val="left"/>
      <w:pPr>
        <w:ind w:left="7124"/>
      </w:pPr>
      <w:rPr>
        <w:rFonts w:ascii="Times New Roman" w:eastAsia="Times New Roman" w:hAnsi="Times New Roman" w:cs="Times New Roman"/>
        <w:b/>
        <w:bCs/>
        <w:i w:val="0"/>
        <w:strike w:val="0"/>
        <w:dstrike w:val="0"/>
        <w:color w:val="373737"/>
        <w:sz w:val="24"/>
        <w:szCs w:val="24"/>
        <w:u w:val="none" w:color="000000"/>
        <w:bdr w:val="none" w:sz="0" w:space="0" w:color="auto"/>
        <w:shd w:val="clear" w:color="auto" w:fill="auto"/>
        <w:vertAlign w:val="baseline"/>
      </w:rPr>
    </w:lvl>
  </w:abstractNum>
  <w:abstractNum w:abstractNumId="1" w15:restartNumberingAfterBreak="0">
    <w:nsid w:val="4B1B1E9A"/>
    <w:multiLevelType w:val="hybridMultilevel"/>
    <w:tmpl w:val="55C82BBA"/>
    <w:lvl w:ilvl="0" w:tplc="F07ED42C">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CC1002">
      <w:start w:val="1"/>
      <w:numFmt w:val="bullet"/>
      <w:lvlText w:val="o"/>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68C076">
      <w:start w:val="1"/>
      <w:numFmt w:val="bullet"/>
      <w:lvlText w:val="▪"/>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1E0AA0">
      <w:start w:val="1"/>
      <w:numFmt w:val="bullet"/>
      <w:lvlText w:val="•"/>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9E6D86">
      <w:start w:val="1"/>
      <w:numFmt w:val="bullet"/>
      <w:lvlText w:val="o"/>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0E7C7C">
      <w:start w:val="1"/>
      <w:numFmt w:val="bullet"/>
      <w:lvlText w:val="▪"/>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76EC24">
      <w:start w:val="1"/>
      <w:numFmt w:val="bullet"/>
      <w:lvlText w:val="•"/>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44086A">
      <w:start w:val="1"/>
      <w:numFmt w:val="bullet"/>
      <w:lvlText w:val="o"/>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7EF6F8">
      <w:start w:val="1"/>
      <w:numFmt w:val="bullet"/>
      <w:lvlText w:val="▪"/>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BD96493"/>
    <w:multiLevelType w:val="hybridMultilevel"/>
    <w:tmpl w:val="5B00AB2C"/>
    <w:lvl w:ilvl="0" w:tplc="4A589F3A">
      <w:start w:val="1"/>
      <w:numFmt w:val="bullet"/>
      <w:lvlText w:val="•"/>
      <w:lvlJc w:val="left"/>
      <w:pPr>
        <w:ind w:left="721"/>
      </w:pPr>
      <w:rPr>
        <w:rFonts w:ascii="Arial" w:eastAsia="Arial" w:hAnsi="Arial" w:cs="Arial"/>
        <w:b w:val="0"/>
        <w:i w:val="0"/>
        <w:strike w:val="0"/>
        <w:dstrike w:val="0"/>
        <w:color w:val="373737"/>
        <w:sz w:val="24"/>
        <w:szCs w:val="24"/>
        <w:u w:val="none" w:color="000000"/>
        <w:bdr w:val="none" w:sz="0" w:space="0" w:color="auto"/>
        <w:shd w:val="clear" w:color="auto" w:fill="auto"/>
        <w:vertAlign w:val="baseline"/>
      </w:rPr>
    </w:lvl>
    <w:lvl w:ilvl="1" w:tplc="E9284C1A">
      <w:start w:val="1"/>
      <w:numFmt w:val="bullet"/>
      <w:lvlText w:val="o"/>
      <w:lvlJc w:val="left"/>
      <w:pPr>
        <w:ind w:left="1440"/>
      </w:pPr>
      <w:rPr>
        <w:rFonts w:ascii="Segoe UI Symbol" w:eastAsia="Segoe UI Symbol" w:hAnsi="Segoe UI Symbol" w:cs="Segoe UI Symbol"/>
        <w:b w:val="0"/>
        <w:i w:val="0"/>
        <w:strike w:val="0"/>
        <w:dstrike w:val="0"/>
        <w:color w:val="373737"/>
        <w:sz w:val="24"/>
        <w:szCs w:val="24"/>
        <w:u w:val="none" w:color="000000"/>
        <w:bdr w:val="none" w:sz="0" w:space="0" w:color="auto"/>
        <w:shd w:val="clear" w:color="auto" w:fill="auto"/>
        <w:vertAlign w:val="baseline"/>
      </w:rPr>
    </w:lvl>
    <w:lvl w:ilvl="2" w:tplc="12BAC838">
      <w:start w:val="1"/>
      <w:numFmt w:val="bullet"/>
      <w:lvlText w:val="▪"/>
      <w:lvlJc w:val="left"/>
      <w:pPr>
        <w:ind w:left="2160"/>
      </w:pPr>
      <w:rPr>
        <w:rFonts w:ascii="Segoe UI Symbol" w:eastAsia="Segoe UI Symbol" w:hAnsi="Segoe UI Symbol" w:cs="Segoe UI Symbol"/>
        <w:b w:val="0"/>
        <w:i w:val="0"/>
        <w:strike w:val="0"/>
        <w:dstrike w:val="0"/>
        <w:color w:val="373737"/>
        <w:sz w:val="24"/>
        <w:szCs w:val="24"/>
        <w:u w:val="none" w:color="000000"/>
        <w:bdr w:val="none" w:sz="0" w:space="0" w:color="auto"/>
        <w:shd w:val="clear" w:color="auto" w:fill="auto"/>
        <w:vertAlign w:val="baseline"/>
      </w:rPr>
    </w:lvl>
    <w:lvl w:ilvl="3" w:tplc="AABA0F64">
      <w:start w:val="1"/>
      <w:numFmt w:val="bullet"/>
      <w:lvlText w:val="•"/>
      <w:lvlJc w:val="left"/>
      <w:pPr>
        <w:ind w:left="2880"/>
      </w:pPr>
      <w:rPr>
        <w:rFonts w:ascii="Arial" w:eastAsia="Arial" w:hAnsi="Arial" w:cs="Arial"/>
        <w:b w:val="0"/>
        <w:i w:val="0"/>
        <w:strike w:val="0"/>
        <w:dstrike w:val="0"/>
        <w:color w:val="373737"/>
        <w:sz w:val="24"/>
        <w:szCs w:val="24"/>
        <w:u w:val="none" w:color="000000"/>
        <w:bdr w:val="none" w:sz="0" w:space="0" w:color="auto"/>
        <w:shd w:val="clear" w:color="auto" w:fill="auto"/>
        <w:vertAlign w:val="baseline"/>
      </w:rPr>
    </w:lvl>
    <w:lvl w:ilvl="4" w:tplc="BA70014E">
      <w:start w:val="1"/>
      <w:numFmt w:val="bullet"/>
      <w:lvlText w:val="o"/>
      <w:lvlJc w:val="left"/>
      <w:pPr>
        <w:ind w:left="3600"/>
      </w:pPr>
      <w:rPr>
        <w:rFonts w:ascii="Segoe UI Symbol" w:eastAsia="Segoe UI Symbol" w:hAnsi="Segoe UI Symbol" w:cs="Segoe UI Symbol"/>
        <w:b w:val="0"/>
        <w:i w:val="0"/>
        <w:strike w:val="0"/>
        <w:dstrike w:val="0"/>
        <w:color w:val="373737"/>
        <w:sz w:val="24"/>
        <w:szCs w:val="24"/>
        <w:u w:val="none" w:color="000000"/>
        <w:bdr w:val="none" w:sz="0" w:space="0" w:color="auto"/>
        <w:shd w:val="clear" w:color="auto" w:fill="auto"/>
        <w:vertAlign w:val="baseline"/>
      </w:rPr>
    </w:lvl>
    <w:lvl w:ilvl="5" w:tplc="4D701C7C">
      <w:start w:val="1"/>
      <w:numFmt w:val="bullet"/>
      <w:lvlText w:val="▪"/>
      <w:lvlJc w:val="left"/>
      <w:pPr>
        <w:ind w:left="4320"/>
      </w:pPr>
      <w:rPr>
        <w:rFonts w:ascii="Segoe UI Symbol" w:eastAsia="Segoe UI Symbol" w:hAnsi="Segoe UI Symbol" w:cs="Segoe UI Symbol"/>
        <w:b w:val="0"/>
        <w:i w:val="0"/>
        <w:strike w:val="0"/>
        <w:dstrike w:val="0"/>
        <w:color w:val="373737"/>
        <w:sz w:val="24"/>
        <w:szCs w:val="24"/>
        <w:u w:val="none" w:color="000000"/>
        <w:bdr w:val="none" w:sz="0" w:space="0" w:color="auto"/>
        <w:shd w:val="clear" w:color="auto" w:fill="auto"/>
        <w:vertAlign w:val="baseline"/>
      </w:rPr>
    </w:lvl>
    <w:lvl w:ilvl="6" w:tplc="1E889BF2">
      <w:start w:val="1"/>
      <w:numFmt w:val="bullet"/>
      <w:lvlText w:val="•"/>
      <w:lvlJc w:val="left"/>
      <w:pPr>
        <w:ind w:left="5040"/>
      </w:pPr>
      <w:rPr>
        <w:rFonts w:ascii="Arial" w:eastAsia="Arial" w:hAnsi="Arial" w:cs="Arial"/>
        <w:b w:val="0"/>
        <w:i w:val="0"/>
        <w:strike w:val="0"/>
        <w:dstrike w:val="0"/>
        <w:color w:val="373737"/>
        <w:sz w:val="24"/>
        <w:szCs w:val="24"/>
        <w:u w:val="none" w:color="000000"/>
        <w:bdr w:val="none" w:sz="0" w:space="0" w:color="auto"/>
        <w:shd w:val="clear" w:color="auto" w:fill="auto"/>
        <w:vertAlign w:val="baseline"/>
      </w:rPr>
    </w:lvl>
    <w:lvl w:ilvl="7" w:tplc="28C68A22">
      <w:start w:val="1"/>
      <w:numFmt w:val="bullet"/>
      <w:lvlText w:val="o"/>
      <w:lvlJc w:val="left"/>
      <w:pPr>
        <w:ind w:left="5760"/>
      </w:pPr>
      <w:rPr>
        <w:rFonts w:ascii="Segoe UI Symbol" w:eastAsia="Segoe UI Symbol" w:hAnsi="Segoe UI Symbol" w:cs="Segoe UI Symbol"/>
        <w:b w:val="0"/>
        <w:i w:val="0"/>
        <w:strike w:val="0"/>
        <w:dstrike w:val="0"/>
        <w:color w:val="373737"/>
        <w:sz w:val="24"/>
        <w:szCs w:val="24"/>
        <w:u w:val="none" w:color="000000"/>
        <w:bdr w:val="none" w:sz="0" w:space="0" w:color="auto"/>
        <w:shd w:val="clear" w:color="auto" w:fill="auto"/>
        <w:vertAlign w:val="baseline"/>
      </w:rPr>
    </w:lvl>
    <w:lvl w:ilvl="8" w:tplc="A4840170">
      <w:start w:val="1"/>
      <w:numFmt w:val="bullet"/>
      <w:lvlText w:val="▪"/>
      <w:lvlJc w:val="left"/>
      <w:pPr>
        <w:ind w:left="6480"/>
      </w:pPr>
      <w:rPr>
        <w:rFonts w:ascii="Segoe UI Symbol" w:eastAsia="Segoe UI Symbol" w:hAnsi="Segoe UI Symbol" w:cs="Segoe UI Symbol"/>
        <w:b w:val="0"/>
        <w:i w:val="0"/>
        <w:strike w:val="0"/>
        <w:dstrike w:val="0"/>
        <w:color w:val="373737"/>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EB"/>
    <w:rsid w:val="002C613F"/>
    <w:rsid w:val="003C0999"/>
    <w:rsid w:val="004569B9"/>
    <w:rsid w:val="00657425"/>
    <w:rsid w:val="00A51B13"/>
    <w:rsid w:val="00C04C9D"/>
    <w:rsid w:val="00DF5AEB"/>
    <w:rsid w:val="00EA7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1BA7EE-0C29-4C19-AC4F-7F4FC311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305" w:lineRule="auto"/>
      <w:ind w:left="10" w:right="6" w:hanging="10"/>
      <w:jc w:val="both"/>
    </w:pPr>
    <w:rPr>
      <w:rFonts w:ascii="Times New Roman" w:eastAsia="Times New Roman" w:hAnsi="Times New Roman" w:cs="Times New Roman"/>
      <w:color w:val="373737"/>
      <w:sz w:val="24"/>
    </w:rPr>
  </w:style>
  <w:style w:type="paragraph" w:styleId="1">
    <w:name w:val="heading 1"/>
    <w:next w:val="a"/>
    <w:link w:val="10"/>
    <w:uiPriority w:val="9"/>
    <w:unhideWhenUsed/>
    <w:qFormat/>
    <w:pPr>
      <w:keepNext/>
      <w:keepLines/>
      <w:numPr>
        <w:numId w:val="2"/>
      </w:numPr>
      <w:spacing w:after="347"/>
      <w:ind w:left="1635" w:hanging="10"/>
      <w:outlineLvl w:val="0"/>
    </w:pPr>
    <w:rPr>
      <w:rFonts w:ascii="Times New Roman" w:eastAsia="Times New Roman" w:hAnsi="Times New Roman" w:cs="Times New Roman"/>
      <w:b/>
      <w:color w:val="373737"/>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373737"/>
      <w:sz w:val="24"/>
    </w:rPr>
  </w:style>
  <w:style w:type="table" w:customStyle="1" w:styleId="TableGrid">
    <w:name w:val="TableGrid"/>
    <w:rsid w:val="003C099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26" Type="http://schemas.openxmlformats.org/officeDocument/2006/relationships/hyperlink" Target="https://1obraz.ru/" TargetMode="External"/><Relationship Id="rId3" Type="http://schemas.openxmlformats.org/officeDocument/2006/relationships/settings" Target="settings.xml"/><Relationship Id="rId21" Type="http://schemas.openxmlformats.org/officeDocument/2006/relationships/hyperlink" Target="https://1obraz.ru/" TargetMode="External"/><Relationship Id="rId7" Type="http://schemas.openxmlformats.org/officeDocument/2006/relationships/hyperlink" Target="https://1obraz.ru/" TargetMode="Externa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5" Type="http://schemas.openxmlformats.org/officeDocument/2006/relationships/hyperlink" Target="https://1obraz.ru/" TargetMode="External"/><Relationship Id="rId2" Type="http://schemas.openxmlformats.org/officeDocument/2006/relationships/styles" Target="styles.xml"/><Relationship Id="rId16" Type="http://schemas.openxmlformats.org/officeDocument/2006/relationships/hyperlink" Target="https://1obraz.ru/" TargetMode="External"/><Relationship Id="rId20" Type="http://schemas.openxmlformats.org/officeDocument/2006/relationships/hyperlink" Target="https://1obraz.ru/" TargetMode="External"/><Relationship Id="rId29" Type="http://schemas.openxmlformats.org/officeDocument/2006/relationships/hyperlink" Target="https://1obraz.ru/" TargetMode="External"/><Relationship Id="rId1" Type="http://schemas.openxmlformats.org/officeDocument/2006/relationships/numbering" Target="numbering.xml"/><Relationship Id="rId6" Type="http://schemas.openxmlformats.org/officeDocument/2006/relationships/hyperlink" Target="https://1obraz.ru/" TargetMode="External"/><Relationship Id="rId11" Type="http://schemas.openxmlformats.org/officeDocument/2006/relationships/hyperlink" Target="https://1obraz.ru/" TargetMode="External"/><Relationship Id="rId24" Type="http://schemas.openxmlformats.org/officeDocument/2006/relationships/hyperlink" Target="https://1obraz.ru/" TargetMode="External"/><Relationship Id="rId32" Type="http://schemas.openxmlformats.org/officeDocument/2006/relationships/theme" Target="theme/theme1.xml"/><Relationship Id="rId5" Type="http://schemas.openxmlformats.org/officeDocument/2006/relationships/hyperlink" Target="https://1obraz.ru/" TargetMode="External"/><Relationship Id="rId15" Type="http://schemas.openxmlformats.org/officeDocument/2006/relationships/hyperlink" Target="https://1obraz.ru/" TargetMode="External"/><Relationship Id="rId23" Type="http://schemas.openxmlformats.org/officeDocument/2006/relationships/hyperlink" Target="https://1obraz.ru/" TargetMode="External"/><Relationship Id="rId28"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hyperlink" Target="https://1obraz.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hyperlink" Target="https://1obraz.ru/" TargetMode="External"/><Relationship Id="rId27" Type="http://schemas.openxmlformats.org/officeDocument/2006/relationships/hyperlink" Target="https://1obraz.ru/" TargetMode="External"/><Relationship Id="rId30"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6495</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ПОЛОЖЕНИЕ </vt:lpstr>
      <vt:lpstr>Общие положения</vt:lpstr>
      <vt:lpstr>Организация работы пищеблока </vt:lpstr>
      <vt:lpstr>Организация питания сотрудников </vt:lpstr>
      <vt:lpstr>Порядок учета питания, поступления и контроля денежных средств на продукты питан</vt:lpstr>
      <vt:lpstr>Ответственность </vt:lpstr>
      <vt:lpstr>Отчетность и делопроизводство </vt:lpstr>
    </vt:vector>
  </TitlesOfParts>
  <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sadik2</dc:creator>
  <cp:keywords/>
  <cp:lastModifiedBy>Пользователь</cp:lastModifiedBy>
  <cp:revision>2</cp:revision>
  <dcterms:created xsi:type="dcterms:W3CDTF">2025-09-11T06:03:00Z</dcterms:created>
  <dcterms:modified xsi:type="dcterms:W3CDTF">2025-09-11T06:03:00Z</dcterms:modified>
</cp:coreProperties>
</file>